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4A" w:rsidRPr="00C00596" w:rsidRDefault="0026414A" w:rsidP="0026414A">
      <w:pPr>
        <w:widowControl/>
        <w:spacing w:beforeLines="50" w:before="156" w:afterLines="50" w:after="156" w:line="460" w:lineRule="exact"/>
        <w:jc w:val="left"/>
        <w:rPr>
          <w:rFonts w:ascii="仿宋_GB2312" w:eastAsia="仿宋_GB2312" w:hAnsi="黑体" w:cs="Arial"/>
          <w:b/>
          <w:color w:val="000000"/>
          <w:sz w:val="30"/>
          <w:szCs w:val="30"/>
        </w:rPr>
      </w:pPr>
      <w:r w:rsidRPr="00C00596">
        <w:rPr>
          <w:rFonts w:ascii="仿宋_GB2312" w:eastAsia="仿宋_GB2312" w:hAnsi="黑体" w:cs="Arial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黑体" w:cs="Arial" w:hint="eastAsia"/>
          <w:b/>
          <w:color w:val="000000"/>
          <w:sz w:val="30"/>
          <w:szCs w:val="30"/>
        </w:rPr>
        <w:t>1</w:t>
      </w:r>
    </w:p>
    <w:p w:rsidR="0026414A" w:rsidRPr="00D17442" w:rsidRDefault="0026414A" w:rsidP="0026414A">
      <w:pPr>
        <w:widowControl/>
        <w:spacing w:beforeLines="50" w:before="156" w:afterLines="50" w:after="156" w:line="460" w:lineRule="exact"/>
        <w:jc w:val="center"/>
        <w:rPr>
          <w:rFonts w:ascii="华文中宋" w:eastAsia="华文中宋" w:hAnsi="华文中宋" w:cs="Arial"/>
          <w:b/>
          <w:color w:val="000000"/>
          <w:sz w:val="36"/>
          <w:szCs w:val="30"/>
        </w:rPr>
      </w:pPr>
      <w:r w:rsidRPr="00D17442">
        <w:rPr>
          <w:rFonts w:ascii="华文中宋" w:eastAsia="华文中宋" w:hAnsi="华文中宋" w:cs="Arial" w:hint="eastAsia"/>
          <w:b/>
          <w:color w:val="000000"/>
          <w:sz w:val="36"/>
          <w:szCs w:val="30"/>
        </w:rPr>
        <w:t>首届中国</w:t>
      </w:r>
      <w:r w:rsidRPr="00D17442">
        <w:rPr>
          <w:rFonts w:ascii="华文中宋" w:eastAsia="华文中宋" w:hAnsi="华文中宋" w:hint="eastAsia"/>
          <w:b/>
          <w:sz w:val="36"/>
          <w:szCs w:val="36"/>
        </w:rPr>
        <w:t>“互联网+”大学生</w:t>
      </w:r>
      <w:r w:rsidRPr="00D17442">
        <w:rPr>
          <w:rFonts w:ascii="华文中宋" w:eastAsia="华文中宋" w:hAnsi="华文中宋" w:cs="Arial" w:hint="eastAsia"/>
          <w:b/>
          <w:color w:val="000000"/>
          <w:sz w:val="36"/>
          <w:szCs w:val="30"/>
        </w:rPr>
        <w:t>创新创业大赛</w:t>
      </w:r>
    </w:p>
    <w:p w:rsidR="0026414A" w:rsidRPr="00D17442" w:rsidRDefault="0026414A" w:rsidP="0026414A">
      <w:pPr>
        <w:widowControl/>
        <w:spacing w:beforeLines="50" w:before="156" w:afterLines="50" w:after="156" w:line="460" w:lineRule="exact"/>
        <w:jc w:val="center"/>
        <w:rPr>
          <w:rFonts w:ascii="华文中宋" w:eastAsia="华文中宋" w:hAnsi="华文中宋" w:cs="Arial"/>
          <w:b/>
          <w:color w:val="000000"/>
          <w:sz w:val="36"/>
          <w:szCs w:val="30"/>
        </w:rPr>
      </w:pPr>
      <w:r w:rsidRPr="00D17442">
        <w:rPr>
          <w:rFonts w:ascii="华文中宋" w:eastAsia="华文中宋" w:hAnsi="华文中宋" w:cs="Arial" w:hint="eastAsia"/>
          <w:b/>
          <w:color w:val="000000"/>
          <w:sz w:val="36"/>
          <w:szCs w:val="30"/>
        </w:rPr>
        <w:t>（上海赛区）</w:t>
      </w:r>
    </w:p>
    <w:p w:rsidR="0026414A" w:rsidRPr="0090356D" w:rsidRDefault="0026414A" w:rsidP="0026414A">
      <w:pPr>
        <w:widowControl/>
        <w:spacing w:beforeLines="50" w:before="156" w:afterLines="50" w:after="156" w:line="460" w:lineRule="exact"/>
        <w:jc w:val="center"/>
        <w:rPr>
          <w:rFonts w:ascii="仿宋_GB2312" w:eastAsia="仿宋_GB2312" w:hAnsi="黑体" w:cs="Arial"/>
          <w:b/>
          <w:color w:val="000000"/>
          <w:sz w:val="36"/>
          <w:szCs w:val="30"/>
        </w:rPr>
      </w:pPr>
      <w:r w:rsidRPr="00D17442">
        <w:rPr>
          <w:rFonts w:ascii="华文中宋" w:eastAsia="华文中宋" w:hAnsi="华文中宋" w:cs="Arial" w:hint="eastAsia"/>
          <w:b/>
          <w:color w:val="000000"/>
          <w:sz w:val="36"/>
          <w:szCs w:val="30"/>
        </w:rPr>
        <w:t>评选方式及标准</w:t>
      </w:r>
    </w:p>
    <w:p w:rsidR="0026414A" w:rsidRPr="001C5722" w:rsidRDefault="0026414A" w:rsidP="0026414A">
      <w:pPr>
        <w:widowControl/>
        <w:spacing w:line="520" w:lineRule="exact"/>
        <w:jc w:val="left"/>
        <w:rPr>
          <w:rFonts w:ascii="仿宋_GB2312" w:eastAsia="仿宋_GB2312" w:hAnsi="仿宋_GB2312" w:cs="Arial"/>
          <w:b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一、</w:t>
      </w:r>
      <w:r>
        <w:rPr>
          <w:rFonts w:ascii="仿宋_GB2312" w:eastAsia="仿宋_GB2312" w:hAnsi="仿宋_GB2312" w:cs="Arial" w:hint="eastAsia"/>
          <w:b/>
          <w:sz w:val="28"/>
          <w:szCs w:val="28"/>
        </w:rPr>
        <w:t>入围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赛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（一）入围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赛方式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1.创意组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入围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赛采用网上评分形式；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每家参赛</w:t>
      </w:r>
      <w:r>
        <w:rPr>
          <w:rFonts w:ascii="仿宋_GB2312" w:eastAsia="仿宋_GB2312" w:hAnsi="仿宋_GB2312" w:cs="Arial" w:hint="eastAsia"/>
          <w:sz w:val="28"/>
          <w:szCs w:val="28"/>
        </w:rPr>
        <w:t>团队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 xml:space="preserve">将接受不少于3名评委评分； 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kern w:val="0"/>
          <w:sz w:val="28"/>
          <w:szCs w:val="28"/>
        </w:rPr>
        <w:t>评委组评分总和的平均分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为参赛</w:t>
      </w:r>
      <w:r>
        <w:rPr>
          <w:rFonts w:ascii="仿宋_GB2312" w:eastAsia="仿宋_GB2312" w:hAnsi="仿宋_GB2312" w:cs="Arial" w:hint="eastAsia"/>
          <w:sz w:val="28"/>
          <w:szCs w:val="28"/>
        </w:rPr>
        <w:t>团队入围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赛最终得分；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按参赛</w:t>
      </w:r>
      <w:r>
        <w:rPr>
          <w:rFonts w:ascii="仿宋_GB2312" w:eastAsia="仿宋_GB2312" w:hAnsi="仿宋_GB2312" w:cs="Arial" w:hint="eastAsia"/>
          <w:sz w:val="28"/>
          <w:szCs w:val="28"/>
        </w:rPr>
        <w:t>团队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得分排名，评选出复赛入围</w:t>
      </w:r>
      <w:r>
        <w:rPr>
          <w:rFonts w:ascii="仿宋_GB2312" w:eastAsia="仿宋_GB2312" w:hAnsi="仿宋_GB2312" w:cs="Arial" w:hint="eastAsia"/>
          <w:sz w:val="28"/>
          <w:szCs w:val="28"/>
        </w:rPr>
        <w:t>团队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。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2.实践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组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入围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赛采用网上评分形式；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每家参赛</w:t>
      </w:r>
      <w:r>
        <w:rPr>
          <w:rFonts w:ascii="仿宋_GB2312" w:eastAsia="仿宋_GB2312" w:hAnsi="仿宋_GB2312" w:cs="Arial" w:hint="eastAsia"/>
          <w:sz w:val="28"/>
          <w:szCs w:val="28"/>
        </w:rPr>
        <w:t>企业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将接受不少于3名评委评分；</w:t>
      </w:r>
    </w:p>
    <w:p w:rsidR="0026414A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kern w:val="0"/>
          <w:sz w:val="28"/>
          <w:szCs w:val="28"/>
        </w:rPr>
        <w:t>评委组评分总和的平均分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为参赛</w:t>
      </w:r>
      <w:r>
        <w:rPr>
          <w:rFonts w:ascii="仿宋_GB2312" w:eastAsia="仿宋_GB2312" w:hAnsi="仿宋_GB2312" w:cs="Arial" w:hint="eastAsia"/>
          <w:sz w:val="28"/>
          <w:szCs w:val="28"/>
        </w:rPr>
        <w:t>企业入围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赛最终得分</w:t>
      </w:r>
      <w:r>
        <w:rPr>
          <w:rFonts w:ascii="仿宋_GB2312" w:eastAsia="仿宋_GB2312" w:hAnsi="仿宋_GB2312" w:cs="Arial" w:hint="eastAsia"/>
          <w:sz w:val="28"/>
          <w:szCs w:val="28"/>
        </w:rPr>
        <w:t>;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按参赛</w:t>
      </w:r>
      <w:r>
        <w:rPr>
          <w:rFonts w:ascii="仿宋_GB2312" w:eastAsia="仿宋_GB2312" w:hAnsi="仿宋_GB2312" w:cs="Arial" w:hint="eastAsia"/>
          <w:sz w:val="28"/>
          <w:szCs w:val="28"/>
        </w:rPr>
        <w:t>企业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得分排名</w:t>
      </w:r>
      <w:r>
        <w:rPr>
          <w:rFonts w:ascii="仿宋_GB2312" w:eastAsia="仿宋_GB2312" w:hAnsi="仿宋_GB2312" w:cs="Arial" w:hint="eastAsia"/>
          <w:sz w:val="28"/>
          <w:szCs w:val="28"/>
        </w:rPr>
        <w:t>，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评选出复赛入围</w:t>
      </w:r>
      <w:r>
        <w:rPr>
          <w:rFonts w:ascii="仿宋_GB2312" w:eastAsia="仿宋_GB2312" w:hAnsi="仿宋_GB2312" w:cs="Arial" w:hint="eastAsia"/>
          <w:sz w:val="28"/>
          <w:szCs w:val="28"/>
        </w:rPr>
        <w:t>企业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。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（二）</w:t>
      </w:r>
      <w:r w:rsidRPr="00A678FB">
        <w:rPr>
          <w:rFonts w:ascii="仿宋_GB2312" w:eastAsia="仿宋_GB2312" w:hAnsi="仿宋_GB2312" w:cs="Arial" w:hint="eastAsia"/>
          <w:b/>
          <w:sz w:val="28"/>
          <w:szCs w:val="28"/>
        </w:rPr>
        <w:t>入围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赛评分标准及计算方法</w:t>
      </w:r>
    </w:p>
    <w:p w:rsidR="0026414A" w:rsidRPr="001C5722" w:rsidRDefault="0026414A" w:rsidP="0026414A">
      <w:pPr>
        <w:widowControl/>
        <w:spacing w:line="520" w:lineRule="exact"/>
        <w:ind w:firstLine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1.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评分项（每项10分制）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 w:rsidRPr="004F2412">
        <w:rPr>
          <w:rFonts w:ascii="仿宋_GB2312" w:eastAsia="仿宋_GB2312" w:hAnsi="仿宋_GB2312" w:cs="Arial" w:hint="eastAsia"/>
          <w:sz w:val="28"/>
          <w:szCs w:val="28"/>
        </w:rPr>
        <w:t>（1）技术和产品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4F2412">
        <w:rPr>
          <w:rFonts w:ascii="仿宋_GB2312" w:eastAsia="仿宋_GB2312" w:hAnsi="仿宋_GB2312" w:cs="Arial" w:hint="eastAsia"/>
          <w:sz w:val="28"/>
          <w:szCs w:val="28"/>
        </w:rPr>
        <w:t>商业模式及营销策略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4F2412">
        <w:rPr>
          <w:rFonts w:ascii="仿宋_GB2312" w:eastAsia="仿宋_GB2312" w:hAnsi="仿宋_GB2312" w:cs="Arial" w:hint="eastAsia"/>
          <w:sz w:val="28"/>
          <w:szCs w:val="28"/>
        </w:rPr>
        <w:t>市场分析及定位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4F2412">
        <w:rPr>
          <w:rFonts w:ascii="仿宋_GB2312" w:eastAsia="仿宋_GB2312" w:hAnsi="仿宋_GB2312" w:cs="Arial" w:hint="eastAsia"/>
          <w:sz w:val="28"/>
          <w:szCs w:val="28"/>
        </w:rPr>
        <w:t>团队介绍及其他说明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（5）</w:t>
      </w:r>
      <w:r w:rsidRPr="004F2412">
        <w:rPr>
          <w:rFonts w:ascii="仿宋_GB2312" w:eastAsia="仿宋_GB2312" w:hAnsi="仿宋_GB2312" w:cs="Arial" w:hint="eastAsia"/>
          <w:sz w:val="28"/>
          <w:szCs w:val="28"/>
        </w:rPr>
        <w:t>财务分析及风险控制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2.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每评分项评分标准：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很好：10-9分；较好：8-7分；一般：6-4分；差：3-1分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lastRenderedPageBreak/>
        <w:t>3.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各组评分项，每评分项所占权重</w:t>
      </w:r>
      <w:r>
        <w:rPr>
          <w:rFonts w:ascii="仿宋_GB2312" w:eastAsia="仿宋_GB2312" w:hAnsi="仿宋_GB2312" w:cs="Arial" w:hint="eastAsia"/>
          <w:b/>
          <w:sz w:val="28"/>
          <w:szCs w:val="28"/>
        </w:rPr>
        <w:t>系数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：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创意组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评分项包括：</w:t>
      </w:r>
      <w:r>
        <w:rPr>
          <w:rFonts w:ascii="仿宋_GB2312" w:eastAsia="仿宋_GB2312" w:hAnsi="仿宋_GB2312" w:cs="Arial" w:hint="eastAsia"/>
          <w:sz w:val="28"/>
          <w:szCs w:val="28"/>
        </w:rPr>
        <w:t>（1）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项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实践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组评分项包括：</w:t>
      </w:r>
      <w:r>
        <w:rPr>
          <w:rFonts w:ascii="仿宋_GB2312" w:eastAsia="仿宋_GB2312" w:hAnsi="仿宋_GB2312" w:cs="Arial" w:hint="eastAsia"/>
          <w:sz w:val="28"/>
          <w:szCs w:val="28"/>
        </w:rPr>
        <w:t>（1）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（5）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项</w:t>
      </w:r>
    </w:p>
    <w:tbl>
      <w:tblPr>
        <w:tblW w:w="6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985"/>
        <w:gridCol w:w="1985"/>
      </w:tblGrid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评分项/权重</w:t>
            </w:r>
          </w:p>
        </w:tc>
        <w:tc>
          <w:tcPr>
            <w:tcW w:w="1985" w:type="dxa"/>
          </w:tcPr>
          <w:p w:rsidR="0026414A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权重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系数</w:t>
            </w:r>
          </w:p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创意</w:t>
            </w: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组）</w:t>
            </w:r>
          </w:p>
        </w:tc>
        <w:tc>
          <w:tcPr>
            <w:tcW w:w="1985" w:type="dxa"/>
          </w:tcPr>
          <w:p w:rsidR="0026414A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权重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系数</w:t>
            </w:r>
          </w:p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实践</w:t>
            </w: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组）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技术和产品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2.5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3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商业模式及营销策略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市场分析及定位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704E4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704E4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团队介绍及其他说明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财务分析及风险控制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无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0.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</w:tbl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参赛团队和企业得分，分三个级别：</w:t>
      </w:r>
    </w:p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A 优秀 81-100分 （A级别评委推荐晋级）</w:t>
      </w:r>
    </w:p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B 一般 61-80分（B级别评委推荐晋级）</w:t>
      </w:r>
    </w:p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C 差 60分以下（C级别评委不推荐晋级）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4.</w:t>
      </w:r>
      <w:r w:rsidRPr="00371652">
        <w:rPr>
          <w:rFonts w:ascii="仿宋_GB2312" w:eastAsia="仿宋_GB2312" w:hAnsi="仿宋_GB2312" w:cs="Arial" w:hint="eastAsia"/>
          <w:b/>
          <w:sz w:val="28"/>
          <w:szCs w:val="28"/>
        </w:rPr>
        <w:t>评委评选意见及建议</w:t>
      </w:r>
    </w:p>
    <w:p w:rsidR="0026414A" w:rsidRPr="001C572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</w:p>
    <w:p w:rsidR="0026414A" w:rsidRPr="001C5722" w:rsidRDefault="0026414A" w:rsidP="0026414A">
      <w:pPr>
        <w:widowControl/>
        <w:spacing w:line="520" w:lineRule="exact"/>
        <w:jc w:val="left"/>
        <w:rPr>
          <w:rFonts w:ascii="仿宋_GB2312" w:eastAsia="仿宋_GB2312" w:hAnsi="仿宋_GB2312" w:cs="Arial"/>
          <w:b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二</w:t>
      </w:r>
      <w:r>
        <w:rPr>
          <w:rFonts w:ascii="仿宋_GB2312" w:eastAsia="仿宋_GB2312" w:hAnsi="仿宋_GB2312" w:cs="Arial" w:hint="eastAsia"/>
          <w:b/>
          <w:sz w:val="28"/>
          <w:szCs w:val="28"/>
        </w:rPr>
        <w:t>、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复赛</w:t>
      </w:r>
    </w:p>
    <w:p w:rsidR="0026414A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（一）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复赛方式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1.创意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组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复赛采用</w:t>
      </w:r>
      <w:r>
        <w:rPr>
          <w:rFonts w:ascii="仿宋_GB2312" w:eastAsia="仿宋_GB2312" w:hAnsi="仿宋_GB2312" w:cs="Arial" w:hint="eastAsia"/>
          <w:sz w:val="28"/>
          <w:szCs w:val="28"/>
        </w:rPr>
        <w:t>现场答辩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形式；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复赛采用8+12模式的答辩评选：参赛团队自我介绍8分钟，答辩12分钟；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每个参赛团队将接受不少于3名评委评分；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kern w:val="0"/>
          <w:sz w:val="28"/>
          <w:szCs w:val="28"/>
        </w:rPr>
        <w:t>评委组评分总和的平均分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为参赛团队复赛最终得分，并现场宣布；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评选出</w:t>
      </w:r>
      <w:r>
        <w:rPr>
          <w:rFonts w:ascii="仿宋_GB2312" w:eastAsia="仿宋_GB2312" w:hAnsi="仿宋_GB2312" w:cs="Arial" w:hint="eastAsia"/>
          <w:sz w:val="28"/>
          <w:szCs w:val="28"/>
        </w:rPr>
        <w:t>前15名团队入围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全国总决赛。</w:t>
      </w:r>
    </w:p>
    <w:p w:rsidR="0026414A" w:rsidRPr="001C5722" w:rsidRDefault="0026414A" w:rsidP="0026414A">
      <w:pPr>
        <w:widowControl/>
        <w:spacing w:line="520" w:lineRule="exact"/>
        <w:ind w:firstLineChars="147" w:firstLine="413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lastRenderedPageBreak/>
        <w:t>2.实践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组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复赛采用8+12模式的答辩评选：参赛企业自我介绍8分钟，现场答辩12分钟；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入围复赛环节企业，将被分至4个赛区进行答辩；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每家参赛企业将接受不少于5名评委现场评分；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kern w:val="0"/>
          <w:sz w:val="28"/>
          <w:szCs w:val="28"/>
        </w:rPr>
        <w:t>评委组评分总和的平均分</w:t>
      </w:r>
      <w:r>
        <w:rPr>
          <w:rFonts w:ascii="仿宋_GB2312" w:eastAsia="仿宋_GB2312" w:hAnsi="仿宋_GB2312" w:cs="Arial" w:hint="eastAsia"/>
          <w:sz w:val="28"/>
          <w:szCs w:val="28"/>
        </w:rPr>
        <w:t>，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为参赛企业复赛最终得分，并现场宣布；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按参赛企业得分排名，评选出</w:t>
      </w:r>
      <w:r>
        <w:rPr>
          <w:rFonts w:ascii="仿宋_GB2312" w:eastAsia="仿宋_GB2312" w:hAnsi="仿宋_GB2312" w:cs="Arial" w:hint="eastAsia"/>
          <w:sz w:val="28"/>
          <w:szCs w:val="28"/>
        </w:rPr>
        <w:t>前15家企业入围全国总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决赛</w:t>
      </w:r>
      <w:r>
        <w:rPr>
          <w:rFonts w:ascii="仿宋_GB2312" w:eastAsia="仿宋_GB2312" w:hAnsi="仿宋_GB2312" w:cs="Arial" w:hint="eastAsia"/>
          <w:sz w:val="28"/>
          <w:szCs w:val="28"/>
        </w:rPr>
        <w:t>。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（二）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复赛评分标准及计算方法</w:t>
      </w:r>
    </w:p>
    <w:p w:rsidR="0026414A" w:rsidRPr="001C5722" w:rsidRDefault="0026414A" w:rsidP="0026414A">
      <w:pPr>
        <w:widowControl/>
        <w:spacing w:line="520" w:lineRule="exact"/>
        <w:ind w:firstLineChars="150" w:firstLine="422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1.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评分项（每项10分制）</w:t>
      </w:r>
    </w:p>
    <w:p w:rsidR="0026414A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（1）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技术和产品</w:t>
      </w:r>
    </w:p>
    <w:p w:rsidR="0026414A" w:rsidRPr="004F241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4F2412">
        <w:rPr>
          <w:rFonts w:ascii="仿宋_GB2312" w:eastAsia="仿宋_GB2312" w:hAnsi="仿宋_GB2312" w:cs="Arial" w:hint="eastAsia"/>
          <w:sz w:val="28"/>
          <w:szCs w:val="28"/>
        </w:rPr>
        <w:t>商业模式及营销策略</w:t>
      </w:r>
    </w:p>
    <w:p w:rsidR="0026414A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4D21CE">
        <w:rPr>
          <w:rFonts w:ascii="仿宋_GB2312" w:eastAsia="仿宋_GB2312" w:hAnsi="仿宋_GB2312" w:cs="Arial" w:hint="eastAsia"/>
          <w:sz w:val="28"/>
          <w:szCs w:val="28"/>
        </w:rPr>
        <w:t>市场分析及定位</w:t>
      </w:r>
    </w:p>
    <w:p w:rsidR="0026414A" w:rsidRPr="004D21CE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4D21CE">
        <w:rPr>
          <w:rFonts w:ascii="仿宋_GB2312" w:eastAsia="仿宋_GB2312" w:hAnsi="仿宋_GB2312" w:cs="Arial" w:hint="eastAsia"/>
          <w:sz w:val="28"/>
          <w:szCs w:val="28"/>
        </w:rPr>
        <w:t>团队介绍及其他说明</w:t>
      </w:r>
    </w:p>
    <w:p w:rsidR="0026414A" w:rsidRPr="00BB62C8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（5）</w:t>
      </w:r>
      <w:r w:rsidRPr="004D21CE">
        <w:rPr>
          <w:rFonts w:ascii="仿宋_GB2312" w:eastAsia="仿宋_GB2312" w:hAnsi="仿宋_GB2312" w:cs="Arial" w:hint="eastAsia"/>
          <w:sz w:val="28"/>
          <w:szCs w:val="28"/>
        </w:rPr>
        <w:t>财务分析及风险控制</w:t>
      </w:r>
    </w:p>
    <w:p w:rsidR="0026414A" w:rsidRPr="001C5722" w:rsidRDefault="0026414A" w:rsidP="0026414A">
      <w:pPr>
        <w:widowControl/>
        <w:spacing w:line="520" w:lineRule="exact"/>
        <w:ind w:leftChars="200"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2.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每评分项评分标准：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sz w:val="28"/>
          <w:szCs w:val="28"/>
        </w:rPr>
        <w:t>很好：10-9分；较好：8-7分；一般：6-4分；差：3-1分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3.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各组评分项，每评分项所占权重</w:t>
      </w:r>
      <w:r>
        <w:rPr>
          <w:rFonts w:ascii="仿宋_GB2312" w:eastAsia="仿宋_GB2312" w:hAnsi="仿宋_GB2312" w:cs="Arial" w:hint="eastAsia"/>
          <w:b/>
          <w:sz w:val="28"/>
          <w:szCs w:val="28"/>
        </w:rPr>
        <w:t>系数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：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创意组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评分项包括：</w:t>
      </w:r>
      <w:r>
        <w:rPr>
          <w:rFonts w:ascii="仿宋_GB2312" w:eastAsia="仿宋_GB2312" w:hAnsi="仿宋_GB2312" w:cs="Arial" w:hint="eastAsia"/>
          <w:sz w:val="28"/>
          <w:szCs w:val="28"/>
        </w:rPr>
        <w:t>（1）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项</w:t>
      </w:r>
    </w:p>
    <w:p w:rsidR="0026414A" w:rsidRPr="001C5722" w:rsidRDefault="0026414A" w:rsidP="0026414A">
      <w:pPr>
        <w:pStyle w:val="a3"/>
        <w:widowControl/>
        <w:numPr>
          <w:ilvl w:val="1"/>
          <w:numId w:val="1"/>
        </w:numPr>
        <w:spacing w:line="520" w:lineRule="exact"/>
        <w:ind w:leftChars="200" w:left="987" w:firstLineChars="0"/>
        <w:jc w:val="left"/>
        <w:rPr>
          <w:rFonts w:ascii="仿宋_GB2312" w:eastAsia="仿宋_GB2312" w:hAnsi="仿宋_GB2312" w:cs="Arial"/>
          <w:sz w:val="28"/>
          <w:szCs w:val="28"/>
        </w:rPr>
      </w:pPr>
      <w:r>
        <w:rPr>
          <w:rFonts w:ascii="仿宋_GB2312" w:eastAsia="仿宋_GB2312" w:hAnsi="仿宋_GB2312" w:cs="Arial" w:hint="eastAsia"/>
          <w:sz w:val="28"/>
          <w:szCs w:val="28"/>
        </w:rPr>
        <w:t>实践组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评分项包括：</w:t>
      </w:r>
      <w:r>
        <w:rPr>
          <w:rFonts w:ascii="仿宋_GB2312" w:eastAsia="仿宋_GB2312" w:hAnsi="仿宋_GB2312" w:cs="Arial" w:hint="eastAsia"/>
          <w:sz w:val="28"/>
          <w:szCs w:val="28"/>
        </w:rPr>
        <w:t>（1）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（2）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（3）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（4）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、</w:t>
      </w:r>
      <w:r>
        <w:rPr>
          <w:rFonts w:ascii="仿宋_GB2312" w:eastAsia="仿宋_GB2312" w:hAnsi="仿宋_GB2312" w:cs="Arial" w:hint="eastAsia"/>
          <w:sz w:val="28"/>
          <w:szCs w:val="28"/>
        </w:rPr>
        <w:t>（5）</w:t>
      </w:r>
      <w:r w:rsidRPr="001C5722">
        <w:rPr>
          <w:rFonts w:ascii="仿宋_GB2312" w:eastAsia="仿宋_GB2312" w:hAnsi="仿宋_GB2312" w:cs="Arial" w:hint="eastAsia"/>
          <w:sz w:val="28"/>
          <w:szCs w:val="28"/>
        </w:rPr>
        <w:t>项</w:t>
      </w:r>
    </w:p>
    <w:tbl>
      <w:tblPr>
        <w:tblW w:w="6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985"/>
        <w:gridCol w:w="1985"/>
      </w:tblGrid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评分项/权重</w:t>
            </w:r>
          </w:p>
        </w:tc>
        <w:tc>
          <w:tcPr>
            <w:tcW w:w="1985" w:type="dxa"/>
          </w:tcPr>
          <w:p w:rsidR="0026414A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权重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系数</w:t>
            </w:r>
          </w:p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创意</w:t>
            </w: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组）</w:t>
            </w:r>
          </w:p>
        </w:tc>
        <w:tc>
          <w:tcPr>
            <w:tcW w:w="1985" w:type="dxa"/>
          </w:tcPr>
          <w:p w:rsidR="0026414A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权重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系数</w:t>
            </w:r>
          </w:p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实践</w:t>
            </w: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组）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b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技术和产品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商业模式及营销策略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市场分析及定位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704E4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704E4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lastRenderedPageBreak/>
              <w:t>团队介绍及其他说明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  <w:tr w:rsidR="0026414A" w:rsidRPr="000852E9" w:rsidTr="001F0EB6">
        <w:trPr>
          <w:jc w:val="center"/>
        </w:trPr>
        <w:tc>
          <w:tcPr>
            <w:tcW w:w="2776" w:type="dxa"/>
          </w:tcPr>
          <w:p w:rsidR="0026414A" w:rsidRPr="008E3467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8E3467">
              <w:rPr>
                <w:rFonts w:ascii="仿宋_GB2312" w:eastAsia="仿宋_GB2312" w:hAnsi="仿宋_GB2312" w:cs="Arial" w:hint="eastAsia"/>
                <w:b/>
                <w:sz w:val="28"/>
                <w:szCs w:val="28"/>
              </w:rPr>
              <w:t>财务分析及风险控制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无</w:t>
            </w:r>
          </w:p>
        </w:tc>
        <w:tc>
          <w:tcPr>
            <w:tcW w:w="1985" w:type="dxa"/>
          </w:tcPr>
          <w:p w:rsidR="0026414A" w:rsidRPr="001C5722" w:rsidRDefault="0026414A" w:rsidP="001F0EB6">
            <w:pPr>
              <w:pStyle w:val="a3"/>
              <w:widowControl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>0.</w:t>
            </w:r>
            <w:r w:rsidRPr="001C5722">
              <w:rPr>
                <w:rFonts w:ascii="仿宋_GB2312" w:eastAsia="仿宋_GB2312" w:hAnsi="仿宋_GB2312" w:cs="Arial" w:hint="eastAsia"/>
                <w:sz w:val="28"/>
                <w:szCs w:val="28"/>
              </w:rPr>
              <w:t>5</w:t>
            </w:r>
          </w:p>
        </w:tc>
      </w:tr>
    </w:tbl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参赛团队和企业得分，分三个级别：</w:t>
      </w:r>
    </w:p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A 优秀 81-100分 （A级别评委推荐晋级）</w:t>
      </w:r>
    </w:p>
    <w:p w:rsidR="0026414A" w:rsidRPr="00371652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B 一般 61-80分（B级别评委推荐晋级）</w:t>
      </w:r>
    </w:p>
    <w:p w:rsidR="0026414A" w:rsidRDefault="0026414A" w:rsidP="0026414A">
      <w:pPr>
        <w:pStyle w:val="a3"/>
        <w:widowControl/>
        <w:spacing w:line="520" w:lineRule="exact"/>
        <w:ind w:left="420" w:firstLineChars="0" w:firstLine="0"/>
        <w:jc w:val="left"/>
        <w:rPr>
          <w:rFonts w:ascii="仿宋_GB2312" w:eastAsia="仿宋_GB2312" w:hAnsi="仿宋_GB2312" w:cs="Arial"/>
          <w:sz w:val="28"/>
          <w:szCs w:val="28"/>
        </w:rPr>
      </w:pPr>
      <w:r w:rsidRPr="00371652">
        <w:rPr>
          <w:rFonts w:ascii="仿宋_GB2312" w:eastAsia="仿宋_GB2312" w:hAnsi="仿宋_GB2312" w:cs="Arial" w:hint="eastAsia"/>
          <w:sz w:val="28"/>
          <w:szCs w:val="28"/>
        </w:rPr>
        <w:t>C 差 60分以下（C级别评委不推荐晋级）</w:t>
      </w:r>
    </w:p>
    <w:p w:rsidR="0026414A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  <w:r>
        <w:rPr>
          <w:rFonts w:ascii="仿宋_GB2312" w:eastAsia="仿宋_GB2312" w:hAnsi="仿宋_GB2312" w:cs="Arial" w:hint="eastAsia"/>
          <w:b/>
          <w:sz w:val="28"/>
          <w:szCs w:val="28"/>
        </w:rPr>
        <w:t>4.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评委评选意见及建议</w:t>
      </w:r>
    </w:p>
    <w:p w:rsidR="0026414A" w:rsidRPr="001C5722" w:rsidRDefault="0026414A" w:rsidP="0026414A">
      <w:pPr>
        <w:widowControl/>
        <w:spacing w:line="520" w:lineRule="exact"/>
        <w:ind w:left="420"/>
        <w:jc w:val="left"/>
        <w:rPr>
          <w:rFonts w:ascii="仿宋_GB2312" w:eastAsia="仿宋_GB2312" w:hAnsi="仿宋_GB2312" w:cs="Arial"/>
          <w:b/>
          <w:sz w:val="28"/>
          <w:szCs w:val="28"/>
        </w:rPr>
      </w:pPr>
    </w:p>
    <w:p w:rsidR="0026414A" w:rsidRDefault="0026414A" w:rsidP="0026414A">
      <w:pPr>
        <w:widowControl/>
        <w:spacing w:line="520" w:lineRule="exact"/>
        <w:jc w:val="left"/>
        <w:rPr>
          <w:rFonts w:ascii="仿宋_GB2312" w:eastAsia="仿宋_GB2312" w:hAnsi="仿宋_GB2312" w:cs="Arial"/>
          <w:b/>
          <w:sz w:val="28"/>
          <w:szCs w:val="28"/>
        </w:rPr>
      </w:pP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三</w:t>
      </w:r>
      <w:r>
        <w:rPr>
          <w:rFonts w:ascii="仿宋_GB2312" w:eastAsia="仿宋_GB2312" w:hAnsi="仿宋_GB2312" w:cs="Arial" w:hint="eastAsia"/>
          <w:b/>
          <w:sz w:val="28"/>
          <w:szCs w:val="28"/>
        </w:rPr>
        <w:t>、</w:t>
      </w:r>
      <w:r w:rsidRPr="001C5722">
        <w:rPr>
          <w:rFonts w:ascii="仿宋_GB2312" w:eastAsia="仿宋_GB2312" w:hAnsi="仿宋_GB2312" w:cs="Arial" w:hint="eastAsia"/>
          <w:b/>
          <w:sz w:val="28"/>
          <w:szCs w:val="28"/>
        </w:rPr>
        <w:t>决赛</w:t>
      </w:r>
    </w:p>
    <w:p w:rsidR="0026414A" w:rsidRPr="00C00596" w:rsidRDefault="0026414A" w:rsidP="0026414A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Arial"/>
          <w:b/>
          <w:sz w:val="28"/>
          <w:szCs w:val="28"/>
        </w:rPr>
      </w:pPr>
      <w:r w:rsidRPr="00C00596">
        <w:rPr>
          <w:rFonts w:ascii="仿宋_GB2312" w:eastAsia="仿宋_GB2312" w:hAnsi="仿宋_GB2312" w:cs="Arial" w:hint="eastAsia"/>
          <w:sz w:val="28"/>
          <w:szCs w:val="28"/>
        </w:rPr>
        <w:t>由全国大赛组委会举办。</w:t>
      </w:r>
    </w:p>
    <w:p w:rsidR="0026414A" w:rsidRPr="0024750A" w:rsidRDefault="0026414A" w:rsidP="002641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6414A" w:rsidRDefault="0026414A" w:rsidP="0026414A">
      <w:pPr>
        <w:widowControl/>
        <w:jc w:val="left"/>
        <w:rPr>
          <w:rFonts w:ascii="仿宋_GB2312" w:eastAsia="仿宋_GB2312" w:hAnsi="黑体" w:cs="Arial"/>
          <w:b/>
          <w:color w:val="000000"/>
          <w:sz w:val="30"/>
          <w:szCs w:val="30"/>
        </w:rPr>
      </w:pPr>
      <w:r>
        <w:rPr>
          <w:rFonts w:ascii="仿宋_GB2312" w:eastAsia="仿宋_GB2312" w:hAnsi="黑体" w:cs="Arial"/>
          <w:b/>
          <w:color w:val="000000"/>
          <w:sz w:val="30"/>
          <w:szCs w:val="30"/>
        </w:rPr>
        <w:br w:type="page"/>
      </w:r>
      <w:bookmarkStart w:id="0" w:name="_GoBack"/>
      <w:bookmarkEnd w:id="0"/>
    </w:p>
    <w:sectPr w:rsidR="0026414A" w:rsidSect="00860361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63157"/>
      <w:docPartObj>
        <w:docPartGallery w:val="Page Numbers (Bottom of Page)"/>
        <w:docPartUnique/>
      </w:docPartObj>
    </w:sdtPr>
    <w:sdtEndPr/>
    <w:sdtContent>
      <w:p w:rsidR="00D17442" w:rsidRDefault="002641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6414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17442" w:rsidRDefault="0026414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4A"/>
    <w:rsid w:val="0026414A"/>
    <w:rsid w:val="004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7491-3656-4EEF-90F8-F2E1F1A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14A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264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64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1</cp:revision>
  <dcterms:created xsi:type="dcterms:W3CDTF">2015-07-14T11:55:00Z</dcterms:created>
  <dcterms:modified xsi:type="dcterms:W3CDTF">2015-07-14T11:56:00Z</dcterms:modified>
</cp:coreProperties>
</file>